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0" w:rsidRDefault="00726BF0" w:rsidP="00726BF0">
      <w:pPr>
        <w:widowControl w:val="0"/>
        <w:spacing w:after="0" w:line="283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Lesson:  Life is a Journey...and </w:t>
      </w:r>
      <w:proofErr w:type="gramStart"/>
      <w:r>
        <w:rPr>
          <w:rFonts w:ascii="Arial" w:hAnsi="Arial" w:cs="Arial"/>
          <w:b/>
          <w:bCs/>
          <w:i/>
          <w:iCs/>
          <w:sz w:val="26"/>
          <w:szCs w:val="26"/>
        </w:rPr>
        <w:t>Only</w:t>
      </w:r>
      <w:proofErr w:type="gram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You Hold the Map</w:t>
      </w:r>
    </w:p>
    <w:p w:rsidR="00726BF0" w:rsidRDefault="00726BF0" w:rsidP="00726BF0">
      <w:pPr>
        <w:widowControl w:val="0"/>
        <w:spacing w:after="0" w:line="283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Guest Speaker: Cary Paul</w:t>
      </w:r>
    </w:p>
    <w:p w:rsidR="00726BF0" w:rsidRDefault="00726BF0" w:rsidP="00726BF0">
      <w:pPr>
        <w:widowControl w:val="0"/>
        <w:spacing w:after="0" w:line="283" w:lineRule="auto"/>
        <w:jc w:val="center"/>
        <w:rPr>
          <w:rFonts w:ascii="Arial" w:hAnsi="Arial" w:cs="Arial"/>
          <w:b/>
          <w:bCs/>
          <w:i/>
          <w:iCs/>
          <w:sz w:val="6"/>
          <w:szCs w:val="6"/>
        </w:rPr>
      </w:pPr>
      <w:r>
        <w:rPr>
          <w:rFonts w:ascii="Arial" w:hAnsi="Arial" w:cs="Arial"/>
          <w:b/>
          <w:bCs/>
          <w:i/>
          <w:iCs/>
          <w:sz w:val="6"/>
          <w:szCs w:val="6"/>
        </w:rPr>
        <w:t> </w:t>
      </w:r>
    </w:p>
    <w:p w:rsidR="00726BF0" w:rsidRDefault="00726BF0" w:rsidP="00726BF0">
      <w:pPr>
        <w:widowControl w:val="0"/>
        <w:spacing w:after="0" w:line="283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2, 2020</w:t>
      </w:r>
    </w:p>
    <w:p w:rsidR="00726BF0" w:rsidRDefault="00726BF0" w:rsidP="00726BF0">
      <w:pPr>
        <w:widowControl w:val="0"/>
        <w:spacing w:after="0" w:line="283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 </w:t>
      </w:r>
    </w:p>
    <w:p w:rsidR="00726BF0" w:rsidRDefault="00726BF0" w:rsidP="00726BF0">
      <w:pPr>
        <w:widowContro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 </w:t>
      </w:r>
    </w:p>
    <w:p w:rsidR="00726BF0" w:rsidRDefault="00726BF0" w:rsidP="00726BF0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From Mike:</w:t>
      </w:r>
    </w:p>
    <w:p w:rsidR="00726BF0" w:rsidRDefault="00726BF0" w:rsidP="00726BF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Happy Groundhog Day!</w:t>
      </w:r>
      <w:r>
        <w:rPr>
          <w:rFonts w:ascii="Arial" w:hAnsi="Arial" w:cs="Arial"/>
          <w:sz w:val="24"/>
          <w:szCs w:val="24"/>
        </w:rPr>
        <w:t xml:space="preserve">  Personally, I don’t care much about what the famous rodent says, but I do love the movie of the same name. I try to watch it every year on this date, but I missed last year—so, I will definitely watch it today sometime—before or after the Big Game, of course.  I love the movie’s lesson about learning what really counts in life.  The main character has to relive Groundhog Day over and over until he gets it right.  </w:t>
      </w:r>
      <w:proofErr w:type="gramStart"/>
      <w:r>
        <w:rPr>
          <w:rFonts w:ascii="Arial" w:hAnsi="Arial" w:cs="Arial"/>
          <w:sz w:val="24"/>
          <w:szCs w:val="24"/>
        </w:rPr>
        <w:t>Getting right means learning to be kind, caring for others, and being unselfish about gifts, talents, and life in general.</w:t>
      </w:r>
      <w:proofErr w:type="gramEnd"/>
      <w:r>
        <w:rPr>
          <w:rFonts w:ascii="Arial" w:hAnsi="Arial" w:cs="Arial"/>
          <w:sz w:val="24"/>
          <w:szCs w:val="24"/>
        </w:rPr>
        <w:t xml:space="preserve"> I dearly love the last fifteen minutes of the story when, after hundreds of days of learning and growing, everything he does is a blessing to someone else.  And oh, spoiler alert—because of that, he finally “gets the girl” in the end.  His journey to gracious living took a long time.  You and I, as children of God, are on a similar journey.  How is yours going?</w:t>
      </w:r>
    </w:p>
    <w:p w:rsidR="00726BF0" w:rsidRDefault="00726BF0" w:rsidP="00726BF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Next Sunday, Lord willing, we are going to look at a mystery through the eyes of God.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HeartSight</w:t>
      </w:r>
      <w:proofErr w:type="spellEnd"/>
      <w:r>
        <w:rPr>
          <w:rFonts w:ascii="Arial" w:hAnsi="Arial" w:cs="Arial"/>
          <w:sz w:val="24"/>
          <w:szCs w:val="24"/>
        </w:rPr>
        <w:t xml:space="preserve"> involves seeing the amazing treasure God gave us and why He did it the way He did it.  Don’t you just love a good mystery?  God’s mystery was revealed only to us—the followers of His Son, Jesus Christ.</w:t>
      </w:r>
    </w:p>
    <w:p w:rsidR="00726BF0" w:rsidRDefault="00726BF0" w:rsidP="00726BF0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IF YOU ARE INTERESTED IN BEING PART OF OUR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2020  BIBLE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ACTION MUSICAL JUNE 5, 6, &amp; 7—WE WILL HAVE A SPECIAL MEETING AFTER OUR MORNING ASSEMBLY NEXT SUNDAY SO I CAN TELL YOU ABOUT IT AND BEGIN THE CASTING PROCESS!  I THINK WE WILL DO SOMETHING A LITTLE DIFFERENT THIS YEAR AND HAVE OUR MEETING IN THE CHAPEL ABOUT FIVE MINUTES FOLLOWING THE DISMISSAL.  WE ONLY NEED FIVE TO TEN MINUTES. </w:t>
      </w:r>
    </w:p>
    <w:p w:rsidR="00726BF0" w:rsidRDefault="00726BF0" w:rsidP="00726BF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YES! IT’S THAT TIME ALREADY!</w:t>
      </w:r>
    </w:p>
    <w:p w:rsidR="00726BF0" w:rsidRDefault="00726BF0" w:rsidP="00726BF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26BF0" w:rsidRDefault="00726BF0" w:rsidP="00726BF0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receive </w:t>
      </w:r>
      <w:r>
        <w:rPr>
          <w:rFonts w:ascii="Arial" w:hAnsi="Arial" w:cs="Arial"/>
          <w:b/>
          <w:bCs/>
          <w:i/>
          <w:iCs/>
          <w:u w:val="single"/>
        </w:rPr>
        <w:t>Manna To Go</w:t>
      </w:r>
      <w:r>
        <w:rPr>
          <w:rFonts w:ascii="Arial" w:hAnsi="Arial" w:cs="Arial"/>
          <w:b/>
          <w:bCs/>
        </w:rPr>
        <w:t>, Mike Root’s weekly Monday morning devotional paragraph, sign up at his website — mikerootbooks.com.</w:t>
      </w:r>
    </w:p>
    <w:p w:rsidR="00726BF0" w:rsidRDefault="00726BF0" w:rsidP="00726BF0">
      <w:pPr>
        <w:widowControl w:val="0"/>
      </w:pPr>
      <w:r>
        <w:t> </w:t>
      </w:r>
    </w:p>
    <w:p w:rsidR="00726BF0" w:rsidRDefault="00726BF0" w:rsidP="00726BF0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6BF0" w:rsidRDefault="00726BF0" w:rsidP="00726BF0">
      <w:pPr>
        <w:widowControl w:val="0"/>
      </w:pPr>
      <w:r>
        <w:t> </w:t>
      </w:r>
    </w:p>
    <w:p w:rsidR="00726BF0" w:rsidRDefault="00726BF0" w:rsidP="00726BF0">
      <w:pPr>
        <w:widowControl w:val="0"/>
        <w:spacing w:after="0" w:line="283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26BF0" w:rsidRDefault="00726BF0" w:rsidP="00726BF0">
      <w:pPr>
        <w:widowControl w:val="0"/>
        <w:spacing w:after="0" w:line="283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726BF0" w:rsidRDefault="00726BF0" w:rsidP="00726BF0">
      <w:pPr>
        <w:widowControl w:val="0"/>
      </w:pPr>
      <w:r>
        <w:t> </w:t>
      </w:r>
    </w:p>
    <w:p w:rsidR="00C5392F" w:rsidRDefault="00C5392F"/>
    <w:sectPr w:rsidR="00C5392F" w:rsidSect="00C5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6BF0"/>
    <w:rsid w:val="00726BF0"/>
    <w:rsid w:val="00C5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F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E. Hamilton Jr.</dc:creator>
  <cp:lastModifiedBy>Milo E. Hamilton Jr.</cp:lastModifiedBy>
  <cp:revision>1</cp:revision>
  <dcterms:created xsi:type="dcterms:W3CDTF">2020-02-01T00:21:00Z</dcterms:created>
  <dcterms:modified xsi:type="dcterms:W3CDTF">2020-02-01T00:26:00Z</dcterms:modified>
</cp:coreProperties>
</file>